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F96" w:rsidRPr="003D3F96" w:rsidRDefault="003D3F96" w:rsidP="003D3F96">
      <w:pPr>
        <w:spacing w:after="0" w:line="240" w:lineRule="auto"/>
        <w:outlineLvl w:val="0"/>
        <w:rPr>
          <w:rFonts w:ascii="Arial" w:eastAsia="Times New Roman" w:hAnsi="Arial" w:cs="Arial"/>
          <w:b/>
          <w:bCs/>
          <w:color w:val="151723"/>
          <w:kern w:val="36"/>
          <w:sz w:val="36"/>
          <w:szCs w:val="36"/>
          <w:lang w:eastAsia="fr-FR"/>
        </w:rPr>
      </w:pPr>
      <w:r w:rsidRPr="003D3F96">
        <w:rPr>
          <w:rFonts w:ascii="Arial" w:eastAsia="Times New Roman" w:hAnsi="Arial" w:cs="Arial"/>
          <w:b/>
          <w:bCs/>
          <w:color w:val="151723"/>
          <w:kern w:val="36"/>
          <w:sz w:val="36"/>
          <w:szCs w:val="36"/>
          <w:lang w:eastAsia="fr-FR"/>
        </w:rPr>
        <w:t>Entre humains et nature : la distance augmente</w:t>
      </w:r>
    </w:p>
    <w:p w:rsidR="003D3F96" w:rsidRPr="003D3F96" w:rsidRDefault="003D3F96" w:rsidP="003D3F96">
      <w:pPr>
        <w:spacing w:after="0" w:line="240" w:lineRule="auto"/>
        <w:textAlignment w:val="top"/>
        <w:rPr>
          <w:rFonts w:ascii="Arial" w:eastAsia="Times New Roman" w:hAnsi="Arial" w:cs="Arial"/>
          <w:i/>
          <w:iCs/>
          <w:color w:val="535460"/>
          <w:sz w:val="19"/>
          <w:szCs w:val="19"/>
          <w:lang w:eastAsia="fr-FR"/>
        </w:rPr>
      </w:pPr>
      <w:r w:rsidRPr="003D3F96">
        <w:rPr>
          <w:rFonts w:ascii="Arial" w:eastAsia="Times New Roman" w:hAnsi="Arial" w:cs="Arial"/>
          <w:i/>
          <w:iCs/>
          <w:color w:val="535460"/>
          <w:sz w:val="19"/>
          <w:szCs w:val="19"/>
          <w:lang w:eastAsia="fr-FR"/>
        </w:rPr>
        <w:t>14 décembre 2022</w:t>
      </w:r>
    </w:p>
    <w:p w:rsidR="003D3F96" w:rsidRPr="003D3F96" w:rsidRDefault="003D3F96" w:rsidP="003D3F96">
      <w:pPr>
        <w:spacing w:after="0" w:line="240" w:lineRule="auto"/>
        <w:jc w:val="right"/>
        <w:textAlignment w:val="top"/>
        <w:rPr>
          <w:rFonts w:ascii="Arial" w:eastAsia="Times New Roman" w:hAnsi="Arial" w:cs="Arial"/>
          <w:b/>
          <w:bCs/>
          <w:caps/>
          <w:color w:val="535460"/>
          <w:spacing w:val="12"/>
          <w:sz w:val="21"/>
          <w:szCs w:val="21"/>
          <w:lang w:eastAsia="fr-FR"/>
        </w:rPr>
      </w:pPr>
      <w:r w:rsidRPr="003D3F96">
        <w:rPr>
          <w:rFonts w:ascii="Arial" w:eastAsia="Times New Roman" w:hAnsi="Arial" w:cs="Arial"/>
          <w:b/>
          <w:bCs/>
          <w:caps/>
          <w:color w:val="535460"/>
          <w:spacing w:val="12"/>
          <w:sz w:val="21"/>
          <w:szCs w:val="21"/>
          <w:lang w:eastAsia="fr-FR"/>
        </w:rPr>
        <w:t>RÉSULTATS SCIENTIFIQUES</w:t>
      </w:r>
    </w:p>
    <w:p w:rsidR="003D3F96" w:rsidRPr="003D3F96" w:rsidRDefault="003D3F96" w:rsidP="003D3F96">
      <w:pPr>
        <w:spacing w:after="0" w:line="240" w:lineRule="auto"/>
        <w:rPr>
          <w:rFonts w:ascii="Arial" w:eastAsia="Times New Roman" w:hAnsi="Arial" w:cs="Arial"/>
          <w:b/>
          <w:bCs/>
          <w:color w:val="535460"/>
          <w:sz w:val="24"/>
          <w:szCs w:val="24"/>
          <w:lang w:eastAsia="fr-FR"/>
        </w:rPr>
      </w:pPr>
      <w:r w:rsidRPr="003D3F96">
        <w:rPr>
          <w:rFonts w:ascii="Arial" w:eastAsia="Times New Roman" w:hAnsi="Arial" w:cs="Arial"/>
          <w:b/>
          <w:bCs/>
          <w:color w:val="535460"/>
          <w:sz w:val="24"/>
          <w:szCs w:val="24"/>
          <w:lang w:eastAsia="fr-FR"/>
        </w:rPr>
        <w:t>La population humaine vit de plus en plus éloignée de la nature et de nombreuses interactions avec la nature sont en déclin à travers le monde. C’est ce que révèle une étude publiée dans la revue </w:t>
      </w:r>
      <w:proofErr w:type="spellStart"/>
      <w:r w:rsidRPr="003D3F96">
        <w:rPr>
          <w:rFonts w:ascii="Arial" w:eastAsia="Times New Roman" w:hAnsi="Arial" w:cs="Arial"/>
          <w:b/>
          <w:bCs/>
          <w:i/>
          <w:iCs/>
          <w:color w:val="535460"/>
          <w:sz w:val="24"/>
          <w:szCs w:val="24"/>
          <w:lang w:eastAsia="fr-FR"/>
        </w:rPr>
        <w:t>Frontiers</w:t>
      </w:r>
      <w:proofErr w:type="spellEnd"/>
      <w:r w:rsidRPr="003D3F96">
        <w:rPr>
          <w:rFonts w:ascii="Arial" w:eastAsia="Times New Roman" w:hAnsi="Arial" w:cs="Arial"/>
          <w:b/>
          <w:bCs/>
          <w:i/>
          <w:iCs/>
          <w:color w:val="535460"/>
          <w:sz w:val="24"/>
          <w:szCs w:val="24"/>
          <w:lang w:eastAsia="fr-FR"/>
        </w:rPr>
        <w:t xml:space="preserve"> in </w:t>
      </w:r>
      <w:proofErr w:type="spellStart"/>
      <w:r w:rsidRPr="003D3F96">
        <w:rPr>
          <w:rFonts w:ascii="Arial" w:eastAsia="Times New Roman" w:hAnsi="Arial" w:cs="Arial"/>
          <w:b/>
          <w:bCs/>
          <w:i/>
          <w:iCs/>
          <w:color w:val="535460"/>
          <w:sz w:val="24"/>
          <w:szCs w:val="24"/>
          <w:lang w:eastAsia="fr-FR"/>
        </w:rPr>
        <w:t>Ecology</w:t>
      </w:r>
      <w:proofErr w:type="spellEnd"/>
      <w:r w:rsidRPr="003D3F96">
        <w:rPr>
          <w:rFonts w:ascii="Arial" w:eastAsia="Times New Roman" w:hAnsi="Arial" w:cs="Arial"/>
          <w:b/>
          <w:bCs/>
          <w:i/>
          <w:iCs/>
          <w:color w:val="535460"/>
          <w:sz w:val="24"/>
          <w:szCs w:val="24"/>
          <w:lang w:eastAsia="fr-FR"/>
        </w:rPr>
        <w:t xml:space="preserve"> and the </w:t>
      </w:r>
      <w:proofErr w:type="spellStart"/>
      <w:r w:rsidRPr="003D3F96">
        <w:rPr>
          <w:rFonts w:ascii="Arial" w:eastAsia="Times New Roman" w:hAnsi="Arial" w:cs="Arial"/>
          <w:b/>
          <w:bCs/>
          <w:i/>
          <w:iCs/>
          <w:color w:val="535460"/>
          <w:sz w:val="24"/>
          <w:szCs w:val="24"/>
          <w:lang w:eastAsia="fr-FR"/>
        </w:rPr>
        <w:t>Environment</w:t>
      </w:r>
      <w:proofErr w:type="spellEnd"/>
      <w:r w:rsidRPr="003D3F96">
        <w:rPr>
          <w:rFonts w:ascii="Arial" w:eastAsia="Times New Roman" w:hAnsi="Arial" w:cs="Arial"/>
          <w:b/>
          <w:bCs/>
          <w:color w:val="535460"/>
          <w:sz w:val="24"/>
          <w:szCs w:val="24"/>
          <w:lang w:eastAsia="fr-FR"/>
        </w:rPr>
        <w:t> par une équipe franco-allemande. L’étude met en évidence une distanciation grandissante entre nos lieux de vie et les espaces naturels et synthétise les connaissances actuelles sur l’évolution récente des interactions homme-nature. Les auteurs appellent à une meilleure considération individuelle et institutionnelle de l’importance de ces interactions dans la protection de la biodiversité.</w:t>
      </w:r>
    </w:p>
    <w:p w:rsidR="003D3F96" w:rsidRDefault="003D3F96" w:rsidP="003D3F96">
      <w:pPr>
        <w:spacing w:after="0" w:line="240" w:lineRule="auto"/>
        <w:rPr>
          <w:rFonts w:ascii="Arial" w:eastAsia="Times New Roman" w:hAnsi="Arial" w:cs="Arial"/>
          <w:color w:val="151723"/>
          <w:sz w:val="24"/>
          <w:szCs w:val="24"/>
          <w:lang w:eastAsia="fr-FR"/>
        </w:rPr>
      </w:pPr>
    </w:p>
    <w:p w:rsidR="003D3F96" w:rsidRP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color w:val="151723"/>
          <w:sz w:val="24"/>
          <w:szCs w:val="24"/>
          <w:lang w:eastAsia="fr-FR"/>
        </w:rPr>
        <w:t>Un humain vit actuellement à une distance moyenne de 9,7 km d’une zone naturelle, soit 7 % plus loin qu’en 2000 d’après une étude publiée dans </w:t>
      </w:r>
      <w:proofErr w:type="spellStart"/>
      <w:r w:rsidRPr="003D3F96">
        <w:rPr>
          <w:rFonts w:ascii="Arial" w:eastAsia="Times New Roman" w:hAnsi="Arial" w:cs="Arial"/>
          <w:i/>
          <w:iCs/>
          <w:color w:val="151723"/>
          <w:sz w:val="24"/>
          <w:szCs w:val="24"/>
          <w:lang w:eastAsia="fr-FR"/>
        </w:rPr>
        <w:t>Frontiers</w:t>
      </w:r>
      <w:proofErr w:type="spellEnd"/>
      <w:r w:rsidRPr="003D3F96">
        <w:rPr>
          <w:rFonts w:ascii="Arial" w:eastAsia="Times New Roman" w:hAnsi="Arial" w:cs="Arial"/>
          <w:i/>
          <w:iCs/>
          <w:color w:val="151723"/>
          <w:sz w:val="24"/>
          <w:szCs w:val="24"/>
          <w:lang w:eastAsia="fr-FR"/>
        </w:rPr>
        <w:t xml:space="preserve"> in </w:t>
      </w:r>
      <w:proofErr w:type="spellStart"/>
      <w:r w:rsidRPr="003D3F96">
        <w:rPr>
          <w:rFonts w:ascii="Arial" w:eastAsia="Times New Roman" w:hAnsi="Arial" w:cs="Arial"/>
          <w:i/>
          <w:iCs/>
          <w:color w:val="151723"/>
          <w:sz w:val="24"/>
          <w:szCs w:val="24"/>
          <w:lang w:eastAsia="fr-FR"/>
        </w:rPr>
        <w:t>Ecology</w:t>
      </w:r>
      <w:proofErr w:type="spellEnd"/>
      <w:r w:rsidRPr="003D3F96">
        <w:rPr>
          <w:rFonts w:ascii="Arial" w:eastAsia="Times New Roman" w:hAnsi="Arial" w:cs="Arial"/>
          <w:i/>
          <w:iCs/>
          <w:color w:val="151723"/>
          <w:sz w:val="24"/>
          <w:szCs w:val="24"/>
          <w:lang w:eastAsia="fr-FR"/>
        </w:rPr>
        <w:t xml:space="preserve"> and the </w:t>
      </w:r>
      <w:proofErr w:type="spellStart"/>
      <w:r w:rsidRPr="003D3F96">
        <w:rPr>
          <w:rFonts w:ascii="Arial" w:eastAsia="Times New Roman" w:hAnsi="Arial" w:cs="Arial"/>
          <w:i/>
          <w:iCs/>
          <w:color w:val="151723"/>
          <w:sz w:val="24"/>
          <w:szCs w:val="24"/>
          <w:lang w:eastAsia="fr-FR"/>
        </w:rPr>
        <w:t>Environment</w:t>
      </w:r>
      <w:proofErr w:type="spellEnd"/>
      <w:r w:rsidRPr="003D3F96">
        <w:rPr>
          <w:rFonts w:ascii="Arial" w:eastAsia="Times New Roman" w:hAnsi="Arial" w:cs="Arial"/>
          <w:i/>
          <w:iCs/>
          <w:color w:val="151723"/>
          <w:sz w:val="24"/>
          <w:szCs w:val="24"/>
          <w:lang w:eastAsia="fr-FR"/>
        </w:rPr>
        <w:t>.</w:t>
      </w:r>
      <w:r w:rsidRPr="003D3F96">
        <w:rPr>
          <w:rFonts w:ascii="Arial" w:eastAsia="Times New Roman" w:hAnsi="Arial" w:cs="Arial"/>
          <w:color w:val="151723"/>
          <w:sz w:val="24"/>
          <w:szCs w:val="24"/>
          <w:lang w:eastAsia="fr-FR"/>
        </w:rPr>
        <w:t> C’est en Europe et dans l’Est de l’Asie que cette distance est la plus élevée avec par exemple 22 km en Allemagne et 16 km en France, et tous les autres pays du monde sont en train de suivre la même tendance. En effet, l’étude révèle que la destruction de zones naturelles combinée à une forte augmentation de la population urbaine mène à une distanciation grandissante entre humains et nature, notamment en Asie, Afrique et Amérique du Sud. D’après les chercheurs, cet éloignement pourrait être compensé par la présence d’espaces semi-naturels en ville, or ils montrent que la couverture forestière des villes a également baissé depuis l’année 2000, particulièrement en Afrique centrale et Asie du Sud-Est.</w:t>
      </w:r>
    </w:p>
    <w:p w:rsidR="003D3F96" w:rsidRP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color w:val="151723"/>
          <w:sz w:val="24"/>
          <w:szCs w:val="24"/>
          <w:lang w:eastAsia="fr-FR"/>
        </w:rPr>
        <w:t>Cette séparation géographique croissante entre les humains et la nature signifie-t-elle pour autant que les humains interagissent de moins en moins avec la nature ? En analysant la littérature scientifique, les auteurs mettent en évidence plusieurs exemples d’un tel processus. Par exemple, des études suggèrent un déclin de la visite de parcs naturels aux Etats-Unis et au Japon, une diminution des activités de camping aux Etats-Unis, ou encore une baisse de la diversité des fleurs observées par les enfants japonais. Plusieurs études montrent que cette déconnexion se traduit également par une raréfaction des éléments naturels dans les romans, chansons, albums pour enfants ou encore dessins animés Walt Disney qui sont de moins en moins imprégnés d’imaginaires naturels.</w:t>
      </w:r>
    </w:p>
    <w:p w:rsidR="003D3F96" w:rsidRP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color w:val="151723"/>
          <w:sz w:val="24"/>
          <w:szCs w:val="24"/>
          <w:lang w:eastAsia="fr-FR"/>
        </w:rPr>
        <w:t>Malgré ces exemples de déclin, il est cependant possible que certaines interactions soient actuellement en augmentation. Le visionnage de documentaires animaliers, le partage de photos d’espaces naturels sur les réseaux sociaux ou l’interaction avec des animaux sauvages dans des jeux-vidéos sont par exemple plus courants qu’il y a quelques années. De nouvelles façons d’interagir numériquement avec la nature ont émergé ou augmenté ces dernières décennies mais </w:t>
      </w:r>
      <w:hyperlink r:id="rId5" w:tgtFrame="_blank" w:history="1">
        <w:r w:rsidRPr="003D3F96">
          <w:rPr>
            <w:rFonts w:ascii="Arial" w:eastAsia="Times New Roman" w:hAnsi="Arial" w:cs="Arial"/>
            <w:color w:val="008000"/>
            <w:sz w:val="24"/>
            <w:szCs w:val="24"/>
            <w:u w:val="single"/>
            <w:lang w:eastAsia="fr-FR"/>
          </w:rPr>
          <w:t>une précédente étude</w:t>
        </w:r>
      </w:hyperlink>
      <w:r w:rsidRPr="003D3F96">
        <w:rPr>
          <w:rFonts w:ascii="Arial" w:eastAsia="Times New Roman" w:hAnsi="Arial" w:cs="Arial"/>
          <w:color w:val="151723"/>
          <w:sz w:val="24"/>
          <w:szCs w:val="24"/>
          <w:lang w:eastAsia="fr-FR"/>
        </w:rPr>
        <w:t> a montré que ces interactions indirectes ont un effet moindre sur notre sentiment de connexion avec la nature par rapport à une interaction directe. Le nombre d’études sur l’évolution de ces interactions étant très limité, il est impossible de donner une réponse définitive à ces questions.</w:t>
      </w:r>
    </w:p>
    <w:p w:rsidR="003D3F96" w:rsidRP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color w:val="151723"/>
          <w:sz w:val="24"/>
          <w:szCs w:val="24"/>
          <w:lang w:eastAsia="fr-FR"/>
        </w:rPr>
        <w:t>Comprendre l’évolution de ces interactions est cependant crucial selon les auteurs puisqu’elles sont clés dans la construction de notre rapport à la nature et dans l’adoption de comportements pro-environnementaux. Pour affronter les enjeux écologiques du XXI</w:t>
      </w:r>
      <w:r w:rsidRPr="003D3F96">
        <w:rPr>
          <w:rFonts w:ascii="Arial" w:eastAsia="Times New Roman" w:hAnsi="Arial" w:cs="Arial"/>
          <w:color w:val="151723"/>
          <w:sz w:val="18"/>
          <w:szCs w:val="18"/>
          <w:vertAlign w:val="superscript"/>
          <w:lang w:eastAsia="fr-FR"/>
        </w:rPr>
        <w:t>ème</w:t>
      </w:r>
      <w:r w:rsidRPr="003D3F96">
        <w:rPr>
          <w:rFonts w:ascii="Arial" w:eastAsia="Times New Roman" w:hAnsi="Arial" w:cs="Arial"/>
          <w:color w:val="151723"/>
          <w:sz w:val="24"/>
          <w:szCs w:val="24"/>
          <w:lang w:eastAsia="fr-FR"/>
        </w:rPr>
        <w:t xml:space="preserve"> siècle et les transformations sociales nécessaires, il est important de conserver une bonne connexion à la nature. Cet enjeu est d’ailleurs au </w:t>
      </w:r>
      <w:r w:rsidRPr="003D3F96">
        <w:rPr>
          <w:rFonts w:ascii="Arial" w:eastAsia="Times New Roman" w:hAnsi="Arial" w:cs="Arial"/>
          <w:color w:val="151723"/>
          <w:sz w:val="24"/>
          <w:szCs w:val="24"/>
          <w:lang w:eastAsia="fr-FR"/>
        </w:rPr>
        <w:lastRenderedPageBreak/>
        <w:t>programme de la COP15 qui se déroule actuellement à Montréal, visant à permettre aux populations humaines de « vivre en harmonie avec la nature » d’ici 2050.</w:t>
      </w:r>
    </w:p>
    <w:p w:rsid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noProof/>
          <w:color w:val="151723"/>
          <w:sz w:val="24"/>
          <w:szCs w:val="24"/>
          <w:lang w:eastAsia="fr-FR"/>
        </w:rPr>
        <w:drawing>
          <wp:inline distT="0" distB="0" distL="0" distR="0">
            <wp:extent cx="4975395" cy="3733740"/>
            <wp:effectExtent l="0" t="0" r="0" b="635"/>
            <wp:docPr id="4" name="Image 4" descr="pyrenees_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enees_na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4552" cy="3740612"/>
                    </a:xfrm>
                    <a:prstGeom prst="rect">
                      <a:avLst/>
                    </a:prstGeom>
                    <a:noFill/>
                    <a:ln>
                      <a:noFill/>
                    </a:ln>
                  </pic:spPr>
                </pic:pic>
              </a:graphicData>
            </a:graphic>
          </wp:inline>
        </w:drawing>
      </w:r>
    </w:p>
    <w:p w:rsid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color w:val="151723"/>
          <w:sz w:val="24"/>
          <w:szCs w:val="24"/>
          <w:lang w:eastAsia="fr-FR"/>
        </w:rPr>
        <w:t>Les activités de pleine nature comme la visite d’espaces naturels, ici le parc naturel régional des Pyrénées ariégeoises, jouent un rôle clé dans la définition du rapport à la nature et à sa protection. Crédit : Antoine Bel (</w:t>
      </w:r>
      <w:proofErr w:type="spellStart"/>
      <w:r w:rsidRPr="003D3F96">
        <w:rPr>
          <w:rFonts w:ascii="Arial" w:eastAsia="Times New Roman" w:hAnsi="Arial" w:cs="Arial"/>
          <w:color w:val="151723"/>
          <w:sz w:val="24"/>
          <w:szCs w:val="24"/>
          <w:lang w:eastAsia="fr-FR"/>
        </w:rPr>
        <w:t>license</w:t>
      </w:r>
      <w:proofErr w:type="spellEnd"/>
      <w:r w:rsidRPr="003D3F96">
        <w:rPr>
          <w:rFonts w:ascii="Arial" w:eastAsia="Times New Roman" w:hAnsi="Arial" w:cs="Arial"/>
          <w:color w:val="151723"/>
          <w:sz w:val="24"/>
          <w:szCs w:val="24"/>
          <w:lang w:eastAsia="fr-FR"/>
        </w:rPr>
        <w:t xml:space="preserve"> CC-BY-4.0).</w:t>
      </w:r>
    </w:p>
    <w:p w:rsidR="003D3F96" w:rsidRDefault="003D3F96" w:rsidP="003D3F96">
      <w:pPr>
        <w:spacing w:after="0" w:line="240" w:lineRule="auto"/>
        <w:rPr>
          <w:rFonts w:ascii="Arial" w:eastAsia="Times New Roman" w:hAnsi="Arial" w:cs="Arial"/>
          <w:color w:val="151723"/>
          <w:sz w:val="24"/>
          <w:szCs w:val="24"/>
          <w:lang w:eastAsia="fr-FR"/>
        </w:rPr>
      </w:pPr>
      <w:bookmarkStart w:id="0" w:name="_GoBack"/>
      <w:bookmarkEnd w:id="0"/>
    </w:p>
    <w:p w:rsid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noProof/>
          <w:color w:val="151723"/>
          <w:sz w:val="24"/>
          <w:szCs w:val="24"/>
          <w:lang w:eastAsia="fr-FR"/>
        </w:rPr>
        <w:drawing>
          <wp:inline distT="0" distB="0" distL="0" distR="0">
            <wp:extent cx="4079875" cy="3059906"/>
            <wp:effectExtent l="0" t="0" r="0" b="7620"/>
            <wp:docPr id="3" name="Image 3" descr="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pz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2513" cy="3061884"/>
                    </a:xfrm>
                    <a:prstGeom prst="rect">
                      <a:avLst/>
                    </a:prstGeom>
                    <a:noFill/>
                    <a:ln>
                      <a:noFill/>
                    </a:ln>
                  </pic:spPr>
                </pic:pic>
              </a:graphicData>
            </a:graphic>
          </wp:inline>
        </w:drawing>
      </w:r>
    </w:p>
    <w:p w:rsid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color w:val="151723"/>
          <w:sz w:val="24"/>
          <w:szCs w:val="24"/>
          <w:lang w:eastAsia="fr-FR"/>
        </w:rPr>
        <w:t xml:space="preserve">Au cœur de la ville de Leipzig, en Allemagne, la forêt </w:t>
      </w:r>
      <w:proofErr w:type="spellStart"/>
      <w:r w:rsidRPr="003D3F96">
        <w:rPr>
          <w:rFonts w:ascii="Arial" w:eastAsia="Times New Roman" w:hAnsi="Arial" w:cs="Arial"/>
          <w:color w:val="151723"/>
          <w:sz w:val="24"/>
          <w:szCs w:val="24"/>
          <w:lang w:eastAsia="fr-FR"/>
        </w:rPr>
        <w:t>Nonnenwiese</w:t>
      </w:r>
      <w:proofErr w:type="spellEnd"/>
      <w:r w:rsidRPr="003D3F96">
        <w:rPr>
          <w:rFonts w:ascii="Arial" w:eastAsia="Times New Roman" w:hAnsi="Arial" w:cs="Arial"/>
          <w:color w:val="151723"/>
          <w:sz w:val="24"/>
          <w:szCs w:val="24"/>
          <w:lang w:eastAsia="fr-FR"/>
        </w:rPr>
        <w:t xml:space="preserve"> offre aux habitants un espace semi-naturel où adultes et enfants peuvent observer et interagir avec différentes espèces. Crédit : Victor </w:t>
      </w:r>
      <w:proofErr w:type="spellStart"/>
      <w:r w:rsidRPr="003D3F96">
        <w:rPr>
          <w:rFonts w:ascii="Arial" w:eastAsia="Times New Roman" w:hAnsi="Arial" w:cs="Arial"/>
          <w:color w:val="151723"/>
          <w:sz w:val="24"/>
          <w:szCs w:val="24"/>
          <w:lang w:eastAsia="fr-FR"/>
        </w:rPr>
        <w:t>Cazalis</w:t>
      </w:r>
      <w:proofErr w:type="spellEnd"/>
      <w:r w:rsidRPr="003D3F96">
        <w:rPr>
          <w:rFonts w:ascii="Arial" w:eastAsia="Times New Roman" w:hAnsi="Arial" w:cs="Arial"/>
          <w:color w:val="151723"/>
          <w:sz w:val="24"/>
          <w:szCs w:val="24"/>
          <w:lang w:eastAsia="fr-FR"/>
        </w:rPr>
        <w:t xml:space="preserve"> (</w:t>
      </w:r>
      <w:proofErr w:type="spellStart"/>
      <w:r w:rsidRPr="003D3F96">
        <w:rPr>
          <w:rFonts w:ascii="Arial" w:eastAsia="Times New Roman" w:hAnsi="Arial" w:cs="Arial"/>
          <w:color w:val="151723"/>
          <w:sz w:val="24"/>
          <w:szCs w:val="24"/>
          <w:lang w:eastAsia="fr-FR"/>
        </w:rPr>
        <w:t>license</w:t>
      </w:r>
      <w:proofErr w:type="spellEnd"/>
      <w:r w:rsidRPr="003D3F96">
        <w:rPr>
          <w:rFonts w:ascii="Arial" w:eastAsia="Times New Roman" w:hAnsi="Arial" w:cs="Arial"/>
          <w:color w:val="151723"/>
          <w:sz w:val="24"/>
          <w:szCs w:val="24"/>
          <w:lang w:eastAsia="fr-FR"/>
        </w:rPr>
        <w:t xml:space="preserve"> CC-BY-4.0).</w:t>
      </w:r>
    </w:p>
    <w:p w:rsidR="003D3F96" w:rsidRDefault="003D3F96" w:rsidP="003D3F96">
      <w:pPr>
        <w:spacing w:after="0" w:line="240" w:lineRule="auto"/>
        <w:rPr>
          <w:rFonts w:ascii="Arial" w:eastAsia="Times New Roman" w:hAnsi="Arial" w:cs="Arial"/>
          <w:color w:val="151723"/>
          <w:sz w:val="24"/>
          <w:szCs w:val="24"/>
          <w:lang w:eastAsia="fr-FR"/>
        </w:rPr>
      </w:pPr>
    </w:p>
    <w:p w:rsid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noProof/>
          <w:color w:val="151723"/>
          <w:sz w:val="24"/>
          <w:szCs w:val="24"/>
          <w:lang w:eastAsia="fr-FR"/>
        </w:rPr>
        <w:lastRenderedPageBreak/>
        <w:drawing>
          <wp:inline distT="0" distB="0" distL="0" distR="0">
            <wp:extent cx="4743450" cy="3162300"/>
            <wp:effectExtent l="0" t="0" r="0" b="0"/>
            <wp:docPr id="2" name="Image 2" descr="enfance_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fance_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5044" cy="3163363"/>
                    </a:xfrm>
                    <a:prstGeom prst="rect">
                      <a:avLst/>
                    </a:prstGeom>
                    <a:noFill/>
                    <a:ln>
                      <a:noFill/>
                    </a:ln>
                  </pic:spPr>
                </pic:pic>
              </a:graphicData>
            </a:graphic>
          </wp:inline>
        </w:drawing>
      </w:r>
    </w:p>
    <w:p w:rsidR="003D3F96" w:rsidRPr="003D3F96" w:rsidRDefault="003D3F96" w:rsidP="003D3F96">
      <w:pPr>
        <w:spacing w:after="0" w:line="240" w:lineRule="auto"/>
        <w:rPr>
          <w:rFonts w:ascii="Arial" w:eastAsia="Times New Roman" w:hAnsi="Arial" w:cs="Arial"/>
          <w:color w:val="151723"/>
          <w:sz w:val="24"/>
          <w:szCs w:val="24"/>
          <w:lang w:eastAsia="fr-FR"/>
        </w:rPr>
      </w:pPr>
      <w:r w:rsidRPr="003D3F96">
        <w:rPr>
          <w:rFonts w:ascii="Arial" w:eastAsia="Times New Roman" w:hAnsi="Arial" w:cs="Arial"/>
          <w:color w:val="151723"/>
          <w:sz w:val="24"/>
          <w:szCs w:val="24"/>
          <w:lang w:eastAsia="fr-FR"/>
        </w:rPr>
        <w:t xml:space="preserve">Les interactions directes ou indirectes avec la nature sont particulièrement importantes durant l’enfance. Crédit : Gladys </w:t>
      </w:r>
      <w:proofErr w:type="spellStart"/>
      <w:r w:rsidRPr="003D3F96">
        <w:rPr>
          <w:rFonts w:ascii="Arial" w:eastAsia="Times New Roman" w:hAnsi="Arial" w:cs="Arial"/>
          <w:color w:val="151723"/>
          <w:sz w:val="24"/>
          <w:szCs w:val="24"/>
          <w:lang w:eastAsia="fr-FR"/>
        </w:rPr>
        <w:t>Barragan</w:t>
      </w:r>
      <w:proofErr w:type="spellEnd"/>
      <w:r w:rsidRPr="003D3F96">
        <w:rPr>
          <w:rFonts w:ascii="Arial" w:eastAsia="Times New Roman" w:hAnsi="Arial" w:cs="Arial"/>
          <w:color w:val="151723"/>
          <w:sz w:val="24"/>
          <w:szCs w:val="24"/>
          <w:lang w:eastAsia="fr-FR"/>
        </w:rPr>
        <w:t>-Jason (</w:t>
      </w:r>
      <w:proofErr w:type="spellStart"/>
      <w:r w:rsidRPr="003D3F96">
        <w:rPr>
          <w:rFonts w:ascii="Arial" w:eastAsia="Times New Roman" w:hAnsi="Arial" w:cs="Arial"/>
          <w:color w:val="151723"/>
          <w:sz w:val="24"/>
          <w:szCs w:val="24"/>
          <w:lang w:eastAsia="fr-FR"/>
        </w:rPr>
        <w:t>license</w:t>
      </w:r>
      <w:proofErr w:type="spellEnd"/>
      <w:r w:rsidRPr="003D3F96">
        <w:rPr>
          <w:rFonts w:ascii="Arial" w:eastAsia="Times New Roman" w:hAnsi="Arial" w:cs="Arial"/>
          <w:color w:val="151723"/>
          <w:sz w:val="24"/>
          <w:szCs w:val="24"/>
          <w:lang w:eastAsia="fr-FR"/>
        </w:rPr>
        <w:t xml:space="preserve"> CC-BY-4.0).</w:t>
      </w:r>
    </w:p>
    <w:p w:rsidR="003D3F96" w:rsidRDefault="003D3F96" w:rsidP="003D3F96">
      <w:pPr>
        <w:spacing w:after="0" w:line="240" w:lineRule="auto"/>
        <w:outlineLvl w:val="2"/>
        <w:rPr>
          <w:rFonts w:ascii="Arial" w:eastAsia="Times New Roman" w:hAnsi="Arial" w:cs="Arial"/>
          <w:b/>
          <w:bCs/>
          <w:color w:val="151723"/>
          <w:sz w:val="26"/>
          <w:szCs w:val="26"/>
          <w:lang w:eastAsia="fr-FR"/>
        </w:rPr>
      </w:pPr>
    </w:p>
    <w:p w:rsidR="003D3F96" w:rsidRPr="003D3F96" w:rsidRDefault="003D3F96" w:rsidP="003D3F96">
      <w:pPr>
        <w:spacing w:after="0" w:line="240" w:lineRule="auto"/>
        <w:outlineLvl w:val="2"/>
        <w:rPr>
          <w:rFonts w:ascii="Arial" w:eastAsia="Times New Roman" w:hAnsi="Arial" w:cs="Arial"/>
          <w:b/>
          <w:bCs/>
          <w:color w:val="151723"/>
          <w:sz w:val="26"/>
          <w:szCs w:val="26"/>
          <w:lang w:eastAsia="fr-FR"/>
        </w:rPr>
      </w:pPr>
      <w:r w:rsidRPr="003D3F96">
        <w:rPr>
          <w:rFonts w:ascii="Arial" w:eastAsia="Times New Roman" w:hAnsi="Arial" w:cs="Arial"/>
          <w:b/>
          <w:bCs/>
          <w:color w:val="151723"/>
          <w:sz w:val="26"/>
          <w:szCs w:val="26"/>
          <w:lang w:eastAsia="fr-FR"/>
        </w:rPr>
        <w:t>Laboratoire CNRS impliqué</w:t>
      </w:r>
    </w:p>
    <w:p w:rsidR="003D3F96" w:rsidRPr="003D3F96" w:rsidRDefault="003D3F96" w:rsidP="003D3F96">
      <w:pPr>
        <w:spacing w:after="0" w:line="240" w:lineRule="auto"/>
        <w:rPr>
          <w:rFonts w:ascii="Arial" w:eastAsia="Times New Roman" w:hAnsi="Arial" w:cs="Arial"/>
          <w:color w:val="151723"/>
          <w:lang w:eastAsia="fr-FR"/>
        </w:rPr>
      </w:pPr>
      <w:r w:rsidRPr="003D3F96">
        <w:rPr>
          <w:rFonts w:ascii="Arial" w:eastAsia="Times New Roman" w:hAnsi="Arial" w:cs="Arial"/>
          <w:color w:val="151723"/>
          <w:lang w:eastAsia="fr-FR"/>
        </w:rPr>
        <w:t>Station d'Ecologie Théorique et Expérimentale (SETE - CNRS)</w:t>
      </w:r>
    </w:p>
    <w:p w:rsidR="003D3F96" w:rsidRPr="003D3F96" w:rsidRDefault="003D3F96" w:rsidP="003D3F96">
      <w:pPr>
        <w:spacing w:after="0" w:line="240" w:lineRule="auto"/>
        <w:outlineLvl w:val="2"/>
        <w:rPr>
          <w:rFonts w:ascii="Arial" w:eastAsia="Times New Roman" w:hAnsi="Arial" w:cs="Arial"/>
          <w:b/>
          <w:bCs/>
          <w:color w:val="151723"/>
          <w:sz w:val="26"/>
          <w:szCs w:val="26"/>
          <w:lang w:eastAsia="fr-FR"/>
        </w:rPr>
      </w:pPr>
      <w:r w:rsidRPr="003D3F96">
        <w:rPr>
          <w:rFonts w:ascii="Arial" w:eastAsia="Times New Roman" w:hAnsi="Arial" w:cs="Arial"/>
          <w:b/>
          <w:bCs/>
          <w:color w:val="151723"/>
          <w:sz w:val="26"/>
          <w:szCs w:val="26"/>
          <w:lang w:eastAsia="fr-FR"/>
        </w:rPr>
        <w:t>Objectifs de développement durable</w:t>
      </w:r>
    </w:p>
    <w:p w:rsidR="003D3F96" w:rsidRPr="003D3F96" w:rsidRDefault="003D3F96" w:rsidP="003D3F96">
      <w:pPr>
        <w:spacing w:after="0" w:line="240" w:lineRule="auto"/>
        <w:rPr>
          <w:rFonts w:ascii="Arial" w:eastAsia="Times New Roman" w:hAnsi="Arial" w:cs="Arial"/>
          <w:color w:val="151723"/>
          <w:lang w:eastAsia="fr-FR"/>
        </w:rPr>
      </w:pPr>
      <w:r w:rsidRPr="003D3F96">
        <w:rPr>
          <w:rFonts w:ascii="Arial" w:eastAsia="Times New Roman" w:hAnsi="Arial" w:cs="Arial"/>
          <w:noProof/>
          <w:color w:val="151723"/>
          <w:lang w:eastAsia="fr-FR"/>
        </w:rPr>
        <w:drawing>
          <wp:inline distT="0" distB="0" distL="0" distR="0">
            <wp:extent cx="952500" cy="962025"/>
            <wp:effectExtent l="0" t="0" r="0" b="9525"/>
            <wp:docPr id="1" name="Image 1" descr="pict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D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p>
    <w:p w:rsidR="003D3F96" w:rsidRPr="003D3F96" w:rsidRDefault="003D3F96" w:rsidP="003D3F96">
      <w:pPr>
        <w:numPr>
          <w:ilvl w:val="0"/>
          <w:numId w:val="1"/>
        </w:numPr>
        <w:spacing w:after="0" w:line="240" w:lineRule="auto"/>
        <w:ind w:left="0" w:firstLine="0"/>
        <w:rPr>
          <w:rFonts w:ascii="Arial" w:eastAsia="Times New Roman" w:hAnsi="Arial" w:cs="Arial"/>
          <w:color w:val="151723"/>
          <w:lang w:eastAsia="fr-FR"/>
        </w:rPr>
      </w:pPr>
      <w:r w:rsidRPr="003D3F96">
        <w:rPr>
          <w:rFonts w:ascii="Arial" w:eastAsia="Times New Roman" w:hAnsi="Arial" w:cs="Arial"/>
          <w:color w:val="151723"/>
          <w:lang w:eastAsia="fr-FR"/>
        </w:rPr>
        <w:t>Objectif 3 : Bonne santé et bien-être</w:t>
      </w:r>
    </w:p>
    <w:p w:rsidR="003D3F96" w:rsidRPr="003D3F96" w:rsidRDefault="003D3F96" w:rsidP="003D3F96">
      <w:pPr>
        <w:numPr>
          <w:ilvl w:val="0"/>
          <w:numId w:val="1"/>
        </w:numPr>
        <w:spacing w:after="0" w:line="240" w:lineRule="auto"/>
        <w:ind w:left="0" w:firstLine="0"/>
        <w:rPr>
          <w:rFonts w:ascii="Arial" w:eastAsia="Times New Roman" w:hAnsi="Arial" w:cs="Arial"/>
          <w:color w:val="151723"/>
          <w:lang w:eastAsia="fr-FR"/>
        </w:rPr>
      </w:pPr>
      <w:r w:rsidRPr="003D3F96">
        <w:rPr>
          <w:rFonts w:ascii="Arial" w:eastAsia="Times New Roman" w:hAnsi="Arial" w:cs="Arial"/>
          <w:color w:val="151723"/>
          <w:lang w:eastAsia="fr-FR"/>
        </w:rPr>
        <w:t>Objectif 11 : Villes et communautés durables</w:t>
      </w:r>
    </w:p>
    <w:p w:rsidR="003D3F96" w:rsidRPr="003D3F96" w:rsidRDefault="003D3F96" w:rsidP="003D3F96">
      <w:pPr>
        <w:spacing w:after="0" w:line="240" w:lineRule="auto"/>
        <w:outlineLvl w:val="2"/>
        <w:rPr>
          <w:rFonts w:ascii="Arial" w:eastAsia="Times New Roman" w:hAnsi="Arial" w:cs="Arial"/>
          <w:b/>
          <w:bCs/>
          <w:color w:val="151723"/>
          <w:sz w:val="26"/>
          <w:szCs w:val="26"/>
          <w:lang w:eastAsia="fr-FR"/>
        </w:rPr>
      </w:pPr>
      <w:r w:rsidRPr="003D3F96">
        <w:rPr>
          <w:rFonts w:ascii="Arial" w:eastAsia="Times New Roman" w:hAnsi="Arial" w:cs="Arial"/>
          <w:b/>
          <w:bCs/>
          <w:color w:val="151723"/>
          <w:sz w:val="26"/>
          <w:szCs w:val="26"/>
          <w:lang w:eastAsia="fr-FR"/>
        </w:rPr>
        <w:t>Références</w:t>
      </w:r>
    </w:p>
    <w:p w:rsidR="003D3F96" w:rsidRPr="003D3F96" w:rsidRDefault="003D3F96" w:rsidP="003D3F96">
      <w:pPr>
        <w:spacing w:after="0" w:line="240" w:lineRule="auto"/>
        <w:rPr>
          <w:rFonts w:ascii="Arial" w:eastAsia="Times New Roman" w:hAnsi="Arial" w:cs="Arial"/>
          <w:color w:val="151723"/>
          <w:lang w:eastAsia="fr-FR"/>
        </w:rPr>
      </w:pPr>
      <w:proofErr w:type="spellStart"/>
      <w:r w:rsidRPr="003D3F96">
        <w:rPr>
          <w:rFonts w:ascii="Arial" w:eastAsia="Times New Roman" w:hAnsi="Arial" w:cs="Arial"/>
          <w:color w:val="151723"/>
          <w:lang w:eastAsia="fr-FR"/>
        </w:rPr>
        <w:t>Cazalis</w:t>
      </w:r>
      <w:proofErr w:type="spellEnd"/>
      <w:r w:rsidRPr="003D3F96">
        <w:rPr>
          <w:rFonts w:ascii="Arial" w:eastAsia="Times New Roman" w:hAnsi="Arial" w:cs="Arial"/>
          <w:color w:val="151723"/>
          <w:lang w:eastAsia="fr-FR"/>
        </w:rPr>
        <w:t xml:space="preserve"> V., </w:t>
      </w:r>
      <w:proofErr w:type="spellStart"/>
      <w:r w:rsidRPr="003D3F96">
        <w:rPr>
          <w:rFonts w:ascii="Arial" w:eastAsia="Times New Roman" w:hAnsi="Arial" w:cs="Arial"/>
          <w:color w:val="151723"/>
          <w:lang w:eastAsia="fr-FR"/>
        </w:rPr>
        <w:t>Loreau</w:t>
      </w:r>
      <w:proofErr w:type="spellEnd"/>
      <w:r w:rsidRPr="003D3F96">
        <w:rPr>
          <w:rFonts w:ascii="Arial" w:eastAsia="Times New Roman" w:hAnsi="Arial" w:cs="Arial"/>
          <w:color w:val="151723"/>
          <w:lang w:eastAsia="fr-FR"/>
        </w:rPr>
        <w:t xml:space="preserve"> M., </w:t>
      </w:r>
      <w:proofErr w:type="spellStart"/>
      <w:r w:rsidRPr="003D3F96">
        <w:rPr>
          <w:rFonts w:ascii="Arial" w:eastAsia="Times New Roman" w:hAnsi="Arial" w:cs="Arial"/>
          <w:color w:val="151723"/>
          <w:lang w:eastAsia="fr-FR"/>
        </w:rPr>
        <w:t>Barragan</w:t>
      </w:r>
      <w:proofErr w:type="spellEnd"/>
      <w:r w:rsidRPr="003D3F96">
        <w:rPr>
          <w:rFonts w:ascii="Arial" w:eastAsia="Times New Roman" w:hAnsi="Arial" w:cs="Arial"/>
          <w:color w:val="151723"/>
          <w:lang w:eastAsia="fr-FR"/>
        </w:rPr>
        <w:t>-Jason G. (2022). </w:t>
      </w:r>
      <w:hyperlink r:id="rId10" w:tgtFrame="_blank" w:history="1">
        <w:r w:rsidRPr="003D3F96">
          <w:rPr>
            <w:rFonts w:ascii="Arial" w:eastAsia="Times New Roman" w:hAnsi="Arial" w:cs="Arial"/>
            <w:color w:val="008000"/>
            <w:u w:val="single"/>
            <w:lang w:val="en-US" w:eastAsia="fr-FR"/>
          </w:rPr>
          <w:t>A global synthesis of trends in human experience of nature</w:t>
        </w:r>
      </w:hyperlink>
      <w:r w:rsidRPr="003D3F96">
        <w:rPr>
          <w:rFonts w:ascii="Arial" w:eastAsia="Times New Roman" w:hAnsi="Arial" w:cs="Arial"/>
          <w:color w:val="151723"/>
          <w:lang w:val="en-US" w:eastAsia="fr-FR"/>
        </w:rPr>
        <w:t>. </w:t>
      </w:r>
      <w:proofErr w:type="spellStart"/>
      <w:r w:rsidRPr="003D3F96">
        <w:rPr>
          <w:rFonts w:ascii="Arial" w:eastAsia="Times New Roman" w:hAnsi="Arial" w:cs="Arial"/>
          <w:i/>
          <w:iCs/>
          <w:color w:val="151723"/>
          <w:lang w:eastAsia="fr-FR"/>
        </w:rPr>
        <w:t>Frontiers</w:t>
      </w:r>
      <w:proofErr w:type="spellEnd"/>
      <w:r w:rsidRPr="003D3F96">
        <w:rPr>
          <w:rFonts w:ascii="Arial" w:eastAsia="Times New Roman" w:hAnsi="Arial" w:cs="Arial"/>
          <w:i/>
          <w:iCs/>
          <w:color w:val="151723"/>
          <w:lang w:eastAsia="fr-FR"/>
        </w:rPr>
        <w:t xml:space="preserve"> in </w:t>
      </w:r>
      <w:proofErr w:type="spellStart"/>
      <w:r w:rsidRPr="003D3F96">
        <w:rPr>
          <w:rFonts w:ascii="Arial" w:eastAsia="Times New Roman" w:hAnsi="Arial" w:cs="Arial"/>
          <w:i/>
          <w:iCs/>
          <w:color w:val="151723"/>
          <w:lang w:eastAsia="fr-FR"/>
        </w:rPr>
        <w:t>Ecology</w:t>
      </w:r>
      <w:proofErr w:type="spellEnd"/>
      <w:r w:rsidRPr="003D3F96">
        <w:rPr>
          <w:rFonts w:ascii="Arial" w:eastAsia="Times New Roman" w:hAnsi="Arial" w:cs="Arial"/>
          <w:i/>
          <w:iCs/>
          <w:color w:val="151723"/>
          <w:lang w:eastAsia="fr-FR"/>
        </w:rPr>
        <w:t xml:space="preserve"> and the </w:t>
      </w:r>
      <w:proofErr w:type="spellStart"/>
      <w:r w:rsidRPr="003D3F96">
        <w:rPr>
          <w:rFonts w:ascii="Arial" w:eastAsia="Times New Roman" w:hAnsi="Arial" w:cs="Arial"/>
          <w:i/>
          <w:iCs/>
          <w:color w:val="151723"/>
          <w:lang w:eastAsia="fr-FR"/>
        </w:rPr>
        <w:t>Environment</w:t>
      </w:r>
      <w:proofErr w:type="spellEnd"/>
      <w:r w:rsidRPr="003D3F96">
        <w:rPr>
          <w:rFonts w:ascii="Arial" w:eastAsia="Times New Roman" w:hAnsi="Arial" w:cs="Arial"/>
          <w:color w:val="151723"/>
          <w:lang w:eastAsia="fr-FR"/>
        </w:rPr>
        <w:t>.</w:t>
      </w:r>
    </w:p>
    <w:p w:rsidR="003D3F96" w:rsidRDefault="003D3F96" w:rsidP="003D3F96">
      <w:pPr>
        <w:spacing w:after="0" w:line="240" w:lineRule="auto"/>
        <w:rPr>
          <w:rFonts w:ascii="Arial" w:eastAsia="Times New Roman" w:hAnsi="Arial" w:cs="Arial"/>
          <w:color w:val="151723"/>
          <w:lang w:eastAsia="fr-FR"/>
        </w:rPr>
      </w:pPr>
      <w:r w:rsidRPr="003D3F96">
        <w:rPr>
          <w:rFonts w:ascii="Arial" w:eastAsia="Times New Roman" w:hAnsi="Arial" w:cs="Arial"/>
          <w:color w:val="151723"/>
          <w:lang w:eastAsia="fr-FR"/>
        </w:rPr>
        <w:t>Article sur l’étude précédemment menée à ce sujet : </w:t>
      </w:r>
      <w:hyperlink r:id="rId11" w:history="1">
        <w:r w:rsidRPr="003D3F96">
          <w:rPr>
            <w:rFonts w:ascii="Arial" w:eastAsia="Times New Roman" w:hAnsi="Arial" w:cs="Arial"/>
            <w:color w:val="008000"/>
            <w:u w:val="single"/>
            <w:lang w:eastAsia="fr-FR"/>
          </w:rPr>
          <w:t>Renforcer le sentiment d’appartenance à la nature, une stratégie gagnant-gagnant pour l’humain et la nature</w:t>
        </w:r>
      </w:hyperlink>
    </w:p>
    <w:p w:rsidR="003D3F96" w:rsidRPr="003D3F96" w:rsidRDefault="003D3F96" w:rsidP="003D3F96">
      <w:pPr>
        <w:spacing w:after="0" w:line="240" w:lineRule="auto"/>
        <w:rPr>
          <w:rFonts w:ascii="Arial" w:eastAsia="Times New Roman" w:hAnsi="Arial" w:cs="Arial"/>
          <w:color w:val="151723"/>
          <w:lang w:eastAsia="fr-FR"/>
        </w:rPr>
      </w:pPr>
    </w:p>
    <w:p w:rsidR="003D3F96" w:rsidRPr="003D3F96" w:rsidRDefault="003D3F96" w:rsidP="003D3F96">
      <w:pPr>
        <w:shd w:val="clear" w:color="auto" w:fill="F1F2FA"/>
        <w:spacing w:after="0" w:line="240" w:lineRule="auto"/>
        <w:outlineLvl w:val="1"/>
        <w:rPr>
          <w:rFonts w:ascii="Arial" w:eastAsia="Times New Roman" w:hAnsi="Arial" w:cs="Arial"/>
          <w:color w:val="151723"/>
          <w:sz w:val="28"/>
          <w:szCs w:val="28"/>
          <w:lang w:eastAsia="fr-FR"/>
        </w:rPr>
      </w:pPr>
      <w:r w:rsidRPr="003D3F96">
        <w:rPr>
          <w:rFonts w:ascii="Arial" w:eastAsia="Times New Roman" w:hAnsi="Arial" w:cs="Arial"/>
          <w:color w:val="151723"/>
          <w:sz w:val="28"/>
          <w:szCs w:val="28"/>
          <w:lang w:eastAsia="fr-FR"/>
        </w:rPr>
        <w:t>Contact</w:t>
      </w:r>
    </w:p>
    <w:p w:rsidR="003D3F96" w:rsidRPr="003D3F96" w:rsidRDefault="003D3F96" w:rsidP="003D3F96">
      <w:pPr>
        <w:shd w:val="clear" w:color="auto" w:fill="F1F2FA"/>
        <w:spacing w:after="0" w:line="240" w:lineRule="auto"/>
        <w:textAlignment w:val="top"/>
        <w:rPr>
          <w:rFonts w:ascii="Arial" w:eastAsia="Times New Roman" w:hAnsi="Arial" w:cs="Arial"/>
          <w:color w:val="008000"/>
          <w:lang w:eastAsia="fr-FR"/>
        </w:rPr>
      </w:pPr>
      <w:r w:rsidRPr="003D3F96">
        <w:rPr>
          <w:rFonts w:ascii="Arial" w:eastAsia="Times New Roman" w:hAnsi="Arial" w:cs="Arial"/>
          <w:color w:val="008000"/>
          <w:lang w:eastAsia="fr-FR"/>
        </w:rPr>
        <w:t xml:space="preserve">Gladys </w:t>
      </w:r>
      <w:proofErr w:type="spellStart"/>
      <w:r w:rsidRPr="003D3F96">
        <w:rPr>
          <w:rFonts w:ascii="Arial" w:eastAsia="Times New Roman" w:hAnsi="Arial" w:cs="Arial"/>
          <w:color w:val="008000"/>
          <w:lang w:eastAsia="fr-FR"/>
        </w:rPr>
        <w:t>Barragan</w:t>
      </w:r>
      <w:proofErr w:type="spellEnd"/>
      <w:r w:rsidRPr="003D3F96">
        <w:rPr>
          <w:rFonts w:ascii="Arial" w:eastAsia="Times New Roman" w:hAnsi="Arial" w:cs="Arial"/>
          <w:color w:val="008000"/>
          <w:lang w:eastAsia="fr-FR"/>
        </w:rPr>
        <w:t>-Jason</w:t>
      </w:r>
    </w:p>
    <w:p w:rsidR="003D3F96" w:rsidRPr="003D3F96" w:rsidRDefault="003D3F96" w:rsidP="003D3F96">
      <w:pPr>
        <w:shd w:val="clear" w:color="auto" w:fill="F1F2FA"/>
        <w:spacing w:after="0" w:line="240" w:lineRule="auto"/>
        <w:textAlignment w:val="top"/>
        <w:rPr>
          <w:rFonts w:ascii="Arial" w:eastAsia="Times New Roman" w:hAnsi="Arial" w:cs="Arial"/>
          <w:color w:val="535460"/>
          <w:sz w:val="21"/>
          <w:szCs w:val="21"/>
          <w:lang w:eastAsia="fr-FR"/>
        </w:rPr>
      </w:pPr>
      <w:r w:rsidRPr="003D3F96">
        <w:rPr>
          <w:rFonts w:ascii="Arial" w:eastAsia="Times New Roman" w:hAnsi="Arial" w:cs="Arial"/>
          <w:color w:val="535460"/>
          <w:sz w:val="21"/>
          <w:szCs w:val="21"/>
          <w:lang w:eastAsia="fr-FR"/>
        </w:rPr>
        <w:t>Station d'Ecologie Théorique et Expérimentale (SETE - CNRS)</w:t>
      </w:r>
    </w:p>
    <w:p w:rsidR="003D3F96" w:rsidRPr="003D3F96" w:rsidRDefault="003D3F96" w:rsidP="003D3F96">
      <w:pPr>
        <w:shd w:val="clear" w:color="auto" w:fill="F1F2FA"/>
        <w:spacing w:after="0" w:line="240" w:lineRule="auto"/>
        <w:textAlignment w:val="top"/>
        <w:rPr>
          <w:rFonts w:ascii="Arial" w:eastAsia="Times New Roman" w:hAnsi="Arial" w:cs="Arial"/>
          <w:color w:val="151723"/>
          <w:lang w:eastAsia="fr-FR"/>
        </w:rPr>
      </w:pPr>
      <w:hyperlink r:id="rId12" w:history="1">
        <w:r w:rsidRPr="003D3F96">
          <w:rPr>
            <w:rFonts w:ascii="Arial" w:eastAsia="Times New Roman" w:hAnsi="Arial" w:cs="Arial"/>
            <w:color w:val="000000"/>
            <w:u w:val="single"/>
            <w:lang w:eastAsia="fr-FR"/>
          </w:rPr>
          <w:t>gladys.barraganjason@gmail.com</w:t>
        </w:r>
      </w:hyperlink>
    </w:p>
    <w:p w:rsidR="003D3F96" w:rsidRPr="003D3F96" w:rsidRDefault="003D3F96" w:rsidP="003D3F96">
      <w:pPr>
        <w:shd w:val="clear" w:color="auto" w:fill="F1F2FA"/>
        <w:spacing w:after="0" w:line="240" w:lineRule="auto"/>
        <w:rPr>
          <w:rFonts w:ascii="Arial" w:eastAsia="Times New Roman" w:hAnsi="Arial" w:cs="Arial"/>
          <w:color w:val="151723"/>
          <w:sz w:val="24"/>
          <w:szCs w:val="24"/>
          <w:lang w:eastAsia="fr-FR"/>
        </w:rPr>
      </w:pPr>
      <w:r w:rsidRPr="003D3F96">
        <w:rPr>
          <w:rFonts w:ascii="Arial" w:eastAsia="Times New Roman" w:hAnsi="Arial" w:cs="Arial"/>
          <w:color w:val="151723"/>
          <w:sz w:val="24"/>
          <w:szCs w:val="24"/>
          <w:lang w:eastAsia="fr-FR"/>
        </w:rPr>
        <w:t> </w:t>
      </w:r>
    </w:p>
    <w:p w:rsidR="003D3F96" w:rsidRPr="003D3F96" w:rsidRDefault="003D3F96" w:rsidP="003D3F96">
      <w:pPr>
        <w:shd w:val="clear" w:color="auto" w:fill="F1F2FA"/>
        <w:spacing w:after="0" w:line="240" w:lineRule="auto"/>
        <w:textAlignment w:val="top"/>
        <w:rPr>
          <w:rFonts w:ascii="Arial" w:eastAsia="Times New Roman" w:hAnsi="Arial" w:cs="Arial"/>
          <w:color w:val="008000"/>
          <w:lang w:eastAsia="fr-FR"/>
        </w:rPr>
      </w:pPr>
      <w:r w:rsidRPr="003D3F96">
        <w:rPr>
          <w:rFonts w:ascii="Arial" w:eastAsia="Times New Roman" w:hAnsi="Arial" w:cs="Arial"/>
          <w:color w:val="008000"/>
          <w:lang w:eastAsia="fr-FR"/>
        </w:rPr>
        <w:t xml:space="preserve">Victor </w:t>
      </w:r>
      <w:proofErr w:type="spellStart"/>
      <w:r w:rsidRPr="003D3F96">
        <w:rPr>
          <w:rFonts w:ascii="Arial" w:eastAsia="Times New Roman" w:hAnsi="Arial" w:cs="Arial"/>
          <w:color w:val="008000"/>
          <w:lang w:eastAsia="fr-FR"/>
        </w:rPr>
        <w:t>Cazalis</w:t>
      </w:r>
      <w:proofErr w:type="spellEnd"/>
    </w:p>
    <w:p w:rsidR="003D3F96" w:rsidRPr="003D3F96" w:rsidRDefault="003D3F96" w:rsidP="003D3F96">
      <w:pPr>
        <w:shd w:val="clear" w:color="auto" w:fill="F1F2FA"/>
        <w:spacing w:after="0" w:line="240" w:lineRule="auto"/>
        <w:textAlignment w:val="top"/>
        <w:rPr>
          <w:rFonts w:ascii="Arial" w:eastAsia="Times New Roman" w:hAnsi="Arial" w:cs="Arial"/>
          <w:color w:val="535460"/>
          <w:sz w:val="21"/>
          <w:szCs w:val="21"/>
          <w:lang w:eastAsia="fr-FR"/>
        </w:rPr>
      </w:pPr>
      <w:r w:rsidRPr="003D3F96">
        <w:rPr>
          <w:rFonts w:ascii="Arial" w:eastAsia="Times New Roman" w:hAnsi="Arial" w:cs="Arial"/>
          <w:color w:val="535460"/>
          <w:sz w:val="21"/>
          <w:szCs w:val="21"/>
          <w:lang w:eastAsia="fr-FR"/>
        </w:rPr>
        <w:t>Centre d'Ecologie Fonctionnelle et Evolutive (CEFE - CNRS / université de Montpellier / Université Paul Valery de Montpellier / IRD / EPHE)</w:t>
      </w:r>
    </w:p>
    <w:p w:rsidR="003D3F96" w:rsidRPr="003D3F96" w:rsidRDefault="003D3F96" w:rsidP="003D3F96">
      <w:pPr>
        <w:shd w:val="clear" w:color="auto" w:fill="F1F2FA"/>
        <w:spacing w:after="0" w:line="240" w:lineRule="auto"/>
        <w:textAlignment w:val="top"/>
        <w:rPr>
          <w:rFonts w:ascii="Arial" w:eastAsia="Times New Roman" w:hAnsi="Arial" w:cs="Arial"/>
          <w:color w:val="151723"/>
          <w:lang w:val="en-US" w:eastAsia="fr-FR"/>
        </w:rPr>
      </w:pPr>
      <w:hyperlink r:id="rId13" w:history="1">
        <w:r w:rsidRPr="003D3F96">
          <w:rPr>
            <w:rFonts w:ascii="Arial" w:eastAsia="Times New Roman" w:hAnsi="Arial" w:cs="Arial"/>
            <w:color w:val="000000"/>
            <w:u w:val="single"/>
            <w:lang w:val="en-US" w:eastAsia="fr-FR"/>
          </w:rPr>
          <w:t>victor.cazalis@idiv.de</w:t>
        </w:r>
      </w:hyperlink>
    </w:p>
    <w:p w:rsidR="003D3F96" w:rsidRPr="003D3F96" w:rsidRDefault="003D3F96" w:rsidP="003D3F96">
      <w:pPr>
        <w:shd w:val="clear" w:color="auto" w:fill="F1F2FA"/>
        <w:spacing w:after="0" w:line="240" w:lineRule="auto"/>
        <w:rPr>
          <w:rFonts w:ascii="Arial" w:eastAsia="Times New Roman" w:hAnsi="Arial" w:cs="Arial"/>
          <w:color w:val="151723"/>
          <w:sz w:val="24"/>
          <w:szCs w:val="24"/>
          <w:lang w:val="en-US" w:eastAsia="fr-FR"/>
        </w:rPr>
      </w:pPr>
      <w:r w:rsidRPr="003D3F96">
        <w:rPr>
          <w:rFonts w:ascii="Arial" w:eastAsia="Times New Roman" w:hAnsi="Arial" w:cs="Arial"/>
          <w:color w:val="151723"/>
          <w:sz w:val="24"/>
          <w:szCs w:val="24"/>
          <w:lang w:val="en-US" w:eastAsia="fr-FR"/>
        </w:rPr>
        <w:t> </w:t>
      </w:r>
    </w:p>
    <w:p w:rsidR="003D3F96" w:rsidRPr="003D3F96" w:rsidRDefault="003D3F96" w:rsidP="003D3F96">
      <w:pPr>
        <w:shd w:val="clear" w:color="auto" w:fill="F1F2FA"/>
        <w:spacing w:after="0" w:line="240" w:lineRule="auto"/>
        <w:textAlignment w:val="top"/>
        <w:rPr>
          <w:rFonts w:ascii="Arial" w:eastAsia="Times New Roman" w:hAnsi="Arial" w:cs="Arial"/>
          <w:color w:val="008000"/>
          <w:lang w:val="en-US" w:eastAsia="fr-FR"/>
        </w:rPr>
      </w:pPr>
      <w:r w:rsidRPr="003D3F96">
        <w:rPr>
          <w:rFonts w:ascii="Arial" w:eastAsia="Times New Roman" w:hAnsi="Arial" w:cs="Arial"/>
          <w:color w:val="008000"/>
          <w:lang w:val="en-US" w:eastAsia="fr-FR"/>
        </w:rPr>
        <w:t xml:space="preserve">Catherine </w:t>
      </w:r>
      <w:proofErr w:type="spellStart"/>
      <w:r w:rsidRPr="003D3F96">
        <w:rPr>
          <w:rFonts w:ascii="Arial" w:eastAsia="Times New Roman" w:hAnsi="Arial" w:cs="Arial"/>
          <w:color w:val="008000"/>
          <w:lang w:val="en-US" w:eastAsia="fr-FR"/>
        </w:rPr>
        <w:t>Clerc</w:t>
      </w:r>
      <w:proofErr w:type="spellEnd"/>
    </w:p>
    <w:p w:rsidR="003D3F96" w:rsidRPr="003D3F96" w:rsidRDefault="003D3F96" w:rsidP="003D3F96">
      <w:pPr>
        <w:shd w:val="clear" w:color="auto" w:fill="F1F2FA"/>
        <w:spacing w:after="0" w:line="240" w:lineRule="auto"/>
        <w:textAlignment w:val="top"/>
        <w:rPr>
          <w:rFonts w:ascii="Arial" w:eastAsia="Times New Roman" w:hAnsi="Arial" w:cs="Arial"/>
          <w:color w:val="535460"/>
          <w:sz w:val="21"/>
          <w:szCs w:val="21"/>
          <w:lang w:eastAsia="fr-FR"/>
        </w:rPr>
      </w:pPr>
      <w:r w:rsidRPr="003D3F96">
        <w:rPr>
          <w:rFonts w:ascii="Arial" w:eastAsia="Times New Roman" w:hAnsi="Arial" w:cs="Arial"/>
          <w:color w:val="535460"/>
          <w:sz w:val="21"/>
          <w:szCs w:val="21"/>
          <w:lang w:eastAsia="fr-FR"/>
        </w:rPr>
        <w:t>Correspondant communication - Station d'Ecologie Théorique et Expérimentale (SETE - CNRS)</w:t>
      </w:r>
    </w:p>
    <w:p w:rsidR="003D3F96" w:rsidRPr="003D3F96" w:rsidRDefault="003D3F96" w:rsidP="003D3F96">
      <w:pPr>
        <w:shd w:val="clear" w:color="auto" w:fill="F1F2FA"/>
        <w:spacing w:after="0" w:line="240" w:lineRule="auto"/>
        <w:textAlignment w:val="top"/>
        <w:rPr>
          <w:rFonts w:ascii="Arial" w:eastAsia="Times New Roman" w:hAnsi="Arial" w:cs="Arial"/>
          <w:color w:val="151723"/>
          <w:lang w:eastAsia="fr-FR"/>
        </w:rPr>
      </w:pPr>
      <w:hyperlink r:id="rId14" w:history="1">
        <w:r w:rsidRPr="003D3F96">
          <w:rPr>
            <w:rFonts w:ascii="Arial" w:eastAsia="Times New Roman" w:hAnsi="Arial" w:cs="Arial"/>
            <w:color w:val="000000"/>
            <w:u w:val="single"/>
            <w:lang w:eastAsia="fr-FR"/>
          </w:rPr>
          <w:t>Catherine.CLERC@cnrs.fr</w:t>
        </w:r>
      </w:hyperlink>
    </w:p>
    <w:p w:rsidR="00D903A0" w:rsidRDefault="003D3F96" w:rsidP="003D3F96">
      <w:pPr>
        <w:spacing w:after="0" w:line="240" w:lineRule="auto"/>
      </w:pPr>
    </w:p>
    <w:sectPr w:rsidR="00D903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818BF"/>
    <w:multiLevelType w:val="multilevel"/>
    <w:tmpl w:val="365E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96"/>
    <w:rsid w:val="003D3F96"/>
    <w:rsid w:val="00444264"/>
    <w:rsid w:val="00B742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708FD6-8B47-4CA5-B36C-FBC604368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D3F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3F9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D3F9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3F9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3F9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D3F96"/>
    <w:rPr>
      <w:rFonts w:ascii="Times New Roman" w:eastAsia="Times New Roman" w:hAnsi="Times New Roman" w:cs="Times New Roman"/>
      <w:b/>
      <w:bCs/>
      <w:sz w:val="27"/>
      <w:szCs w:val="27"/>
      <w:lang w:eastAsia="fr-FR"/>
    </w:rPr>
  </w:style>
  <w:style w:type="character" w:customStyle="1" w:styleId="field">
    <w:name w:val="field"/>
    <w:basedOn w:val="Policepardfaut"/>
    <w:rsid w:val="003D3F96"/>
  </w:style>
  <w:style w:type="paragraph" w:styleId="NormalWeb">
    <w:name w:val="Normal (Web)"/>
    <w:basedOn w:val="Normal"/>
    <w:uiPriority w:val="99"/>
    <w:semiHidden/>
    <w:unhideWhenUsed/>
    <w:rsid w:val="003D3F9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D3F96"/>
    <w:rPr>
      <w:b/>
      <w:bCs/>
    </w:rPr>
  </w:style>
  <w:style w:type="character" w:styleId="Accentuation">
    <w:name w:val="Emphasis"/>
    <w:basedOn w:val="Policepardfaut"/>
    <w:uiPriority w:val="20"/>
    <w:qFormat/>
    <w:rsid w:val="003D3F96"/>
    <w:rPr>
      <w:i/>
      <w:iCs/>
    </w:rPr>
  </w:style>
  <w:style w:type="character" w:styleId="Lienhypertexte">
    <w:name w:val="Hyperlink"/>
    <w:basedOn w:val="Policepardfaut"/>
    <w:uiPriority w:val="99"/>
    <w:semiHidden/>
    <w:unhideWhenUsed/>
    <w:rsid w:val="003D3F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077704">
      <w:bodyDiv w:val="1"/>
      <w:marLeft w:val="0"/>
      <w:marRight w:val="0"/>
      <w:marTop w:val="0"/>
      <w:marBottom w:val="0"/>
      <w:divBdr>
        <w:top w:val="none" w:sz="0" w:space="0" w:color="auto"/>
        <w:left w:val="none" w:sz="0" w:space="0" w:color="auto"/>
        <w:bottom w:val="none" w:sz="0" w:space="0" w:color="auto"/>
        <w:right w:val="none" w:sz="0" w:space="0" w:color="auto"/>
      </w:divBdr>
      <w:divsChild>
        <w:div w:id="866453298">
          <w:marLeft w:val="0"/>
          <w:marRight w:val="0"/>
          <w:marTop w:val="450"/>
          <w:marBottom w:val="900"/>
          <w:divBdr>
            <w:top w:val="single" w:sz="12" w:space="19" w:color="E2E3E9"/>
            <w:left w:val="none" w:sz="0" w:space="0" w:color="auto"/>
            <w:bottom w:val="single" w:sz="12" w:space="19" w:color="E2E3EA"/>
            <w:right w:val="none" w:sz="0" w:space="0" w:color="auto"/>
          </w:divBdr>
          <w:divsChild>
            <w:div w:id="16471110">
              <w:marLeft w:val="0"/>
              <w:marRight w:val="0"/>
              <w:marTop w:val="0"/>
              <w:marBottom w:val="0"/>
              <w:divBdr>
                <w:top w:val="none" w:sz="0" w:space="0" w:color="auto"/>
                <w:left w:val="none" w:sz="0" w:space="0" w:color="auto"/>
                <w:bottom w:val="none" w:sz="0" w:space="0" w:color="auto"/>
                <w:right w:val="none" w:sz="0" w:space="0" w:color="auto"/>
              </w:divBdr>
              <w:divsChild>
                <w:div w:id="1814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3242">
          <w:marLeft w:val="0"/>
          <w:marRight w:val="0"/>
          <w:marTop w:val="900"/>
          <w:marBottom w:val="1200"/>
          <w:divBdr>
            <w:top w:val="none" w:sz="0" w:space="0" w:color="auto"/>
            <w:left w:val="none" w:sz="0" w:space="0" w:color="auto"/>
            <w:bottom w:val="none" w:sz="0" w:space="0" w:color="auto"/>
            <w:right w:val="none" w:sz="0" w:space="0" w:color="auto"/>
          </w:divBdr>
          <w:divsChild>
            <w:div w:id="16390130">
              <w:marLeft w:val="0"/>
              <w:marRight w:val="0"/>
              <w:marTop w:val="0"/>
              <w:marBottom w:val="675"/>
              <w:divBdr>
                <w:top w:val="none" w:sz="0" w:space="0" w:color="auto"/>
                <w:left w:val="none" w:sz="0" w:space="0" w:color="auto"/>
                <w:bottom w:val="none" w:sz="0" w:space="0" w:color="auto"/>
                <w:right w:val="none" w:sz="0" w:space="0" w:color="auto"/>
              </w:divBdr>
              <w:divsChild>
                <w:div w:id="5668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7614">
          <w:marLeft w:val="0"/>
          <w:marRight w:val="0"/>
          <w:marTop w:val="0"/>
          <w:marBottom w:val="0"/>
          <w:divBdr>
            <w:top w:val="none" w:sz="0" w:space="0" w:color="auto"/>
            <w:left w:val="none" w:sz="0" w:space="0" w:color="auto"/>
            <w:bottom w:val="none" w:sz="0" w:space="0" w:color="auto"/>
            <w:right w:val="none" w:sz="0" w:space="0" w:color="auto"/>
          </w:divBdr>
          <w:divsChild>
            <w:div w:id="1973443341">
              <w:marLeft w:val="0"/>
              <w:marRight w:val="0"/>
              <w:marTop w:val="0"/>
              <w:marBottom w:val="0"/>
              <w:divBdr>
                <w:top w:val="none" w:sz="0" w:space="0" w:color="auto"/>
                <w:left w:val="none" w:sz="0" w:space="0" w:color="auto"/>
                <w:bottom w:val="none" w:sz="0" w:space="0" w:color="auto"/>
                <w:right w:val="none" w:sz="0" w:space="0" w:color="auto"/>
              </w:divBdr>
              <w:divsChild>
                <w:div w:id="1983924963">
                  <w:marLeft w:val="0"/>
                  <w:marRight w:val="0"/>
                  <w:marTop w:val="0"/>
                  <w:marBottom w:val="720"/>
                  <w:divBdr>
                    <w:top w:val="none" w:sz="0" w:space="0" w:color="auto"/>
                    <w:left w:val="none" w:sz="0" w:space="0" w:color="auto"/>
                    <w:bottom w:val="none" w:sz="0" w:space="0" w:color="auto"/>
                    <w:right w:val="none" w:sz="0" w:space="0" w:color="auto"/>
                  </w:divBdr>
                  <w:divsChild>
                    <w:div w:id="230820684">
                      <w:marLeft w:val="0"/>
                      <w:marRight w:val="0"/>
                      <w:marTop w:val="0"/>
                      <w:marBottom w:val="675"/>
                      <w:divBdr>
                        <w:top w:val="none" w:sz="0" w:space="0" w:color="auto"/>
                        <w:left w:val="none" w:sz="0" w:space="0" w:color="auto"/>
                        <w:bottom w:val="none" w:sz="0" w:space="0" w:color="auto"/>
                        <w:right w:val="none" w:sz="0" w:space="0" w:color="auto"/>
                      </w:divBdr>
                      <w:divsChild>
                        <w:div w:id="1352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193">
              <w:marLeft w:val="0"/>
              <w:marRight w:val="0"/>
              <w:marTop w:val="0"/>
              <w:marBottom w:val="0"/>
              <w:divBdr>
                <w:top w:val="none" w:sz="0" w:space="0" w:color="auto"/>
                <w:left w:val="none" w:sz="0" w:space="0" w:color="auto"/>
                <w:bottom w:val="none" w:sz="0" w:space="0" w:color="auto"/>
                <w:right w:val="none" w:sz="0" w:space="0" w:color="auto"/>
              </w:divBdr>
              <w:divsChild>
                <w:div w:id="1866097564">
                  <w:marLeft w:val="0"/>
                  <w:marRight w:val="0"/>
                  <w:marTop w:val="0"/>
                  <w:marBottom w:val="720"/>
                  <w:divBdr>
                    <w:top w:val="single" w:sz="12" w:space="30" w:color="F1F2FA"/>
                    <w:left w:val="single" w:sz="18" w:space="31" w:color="008000"/>
                    <w:bottom w:val="single" w:sz="12" w:space="31" w:color="F1F2FA"/>
                    <w:right w:val="single" w:sz="12" w:space="31" w:color="F1F2FA"/>
                  </w:divBdr>
                  <w:divsChild>
                    <w:div w:id="247230445">
                      <w:marLeft w:val="0"/>
                      <w:marRight w:val="0"/>
                      <w:marTop w:val="0"/>
                      <w:marBottom w:val="0"/>
                      <w:divBdr>
                        <w:top w:val="none" w:sz="0" w:space="0" w:color="auto"/>
                        <w:left w:val="none" w:sz="0" w:space="0" w:color="auto"/>
                        <w:bottom w:val="none" w:sz="0" w:space="0" w:color="auto"/>
                        <w:right w:val="none" w:sz="0" w:space="0" w:color="auto"/>
                      </w:divBdr>
                      <w:divsChild>
                        <w:div w:id="7683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39420">
              <w:marLeft w:val="0"/>
              <w:marRight w:val="0"/>
              <w:marTop w:val="0"/>
              <w:marBottom w:val="0"/>
              <w:divBdr>
                <w:top w:val="none" w:sz="0" w:space="0" w:color="auto"/>
                <w:left w:val="none" w:sz="0" w:space="0" w:color="auto"/>
                <w:bottom w:val="none" w:sz="0" w:space="0" w:color="auto"/>
                <w:right w:val="none" w:sz="0" w:space="0" w:color="auto"/>
              </w:divBdr>
              <w:divsChild>
                <w:div w:id="474614173">
                  <w:marLeft w:val="0"/>
                  <w:marRight w:val="0"/>
                  <w:marTop w:val="0"/>
                  <w:marBottom w:val="720"/>
                  <w:divBdr>
                    <w:top w:val="single" w:sz="12" w:space="30" w:color="F1F2FA"/>
                    <w:left w:val="single" w:sz="18" w:space="31" w:color="008000"/>
                    <w:bottom w:val="single" w:sz="12" w:space="31" w:color="F1F2FA"/>
                    <w:right w:val="single" w:sz="12" w:space="31" w:color="F1F2FA"/>
                  </w:divBdr>
                  <w:divsChild>
                    <w:div w:id="1220626985">
                      <w:marLeft w:val="0"/>
                      <w:marRight w:val="0"/>
                      <w:marTop w:val="0"/>
                      <w:marBottom w:val="0"/>
                      <w:divBdr>
                        <w:top w:val="none" w:sz="0" w:space="0" w:color="auto"/>
                        <w:left w:val="none" w:sz="0" w:space="0" w:color="auto"/>
                        <w:bottom w:val="none" w:sz="0" w:space="0" w:color="auto"/>
                        <w:right w:val="none" w:sz="0" w:space="0" w:color="auto"/>
                      </w:divBdr>
                      <w:divsChild>
                        <w:div w:id="19939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90795">
              <w:marLeft w:val="0"/>
              <w:marRight w:val="0"/>
              <w:marTop w:val="0"/>
              <w:marBottom w:val="0"/>
              <w:divBdr>
                <w:top w:val="none" w:sz="0" w:space="0" w:color="auto"/>
                <w:left w:val="none" w:sz="0" w:space="0" w:color="auto"/>
                <w:bottom w:val="none" w:sz="0" w:space="0" w:color="auto"/>
                <w:right w:val="none" w:sz="0" w:space="0" w:color="auto"/>
              </w:divBdr>
              <w:divsChild>
                <w:div w:id="1241133113">
                  <w:marLeft w:val="0"/>
                  <w:marRight w:val="0"/>
                  <w:marTop w:val="0"/>
                  <w:marBottom w:val="720"/>
                  <w:divBdr>
                    <w:top w:val="single" w:sz="12" w:space="30" w:color="F1F2FA"/>
                    <w:left w:val="single" w:sz="18" w:space="31" w:color="008000"/>
                    <w:bottom w:val="single" w:sz="12" w:space="31" w:color="F1F2FA"/>
                    <w:right w:val="single" w:sz="12" w:space="31" w:color="F1F2FA"/>
                  </w:divBdr>
                  <w:divsChild>
                    <w:div w:id="1078676320">
                      <w:marLeft w:val="0"/>
                      <w:marRight w:val="0"/>
                      <w:marTop w:val="0"/>
                      <w:marBottom w:val="0"/>
                      <w:divBdr>
                        <w:top w:val="none" w:sz="0" w:space="0" w:color="auto"/>
                        <w:left w:val="none" w:sz="0" w:space="0" w:color="auto"/>
                        <w:bottom w:val="none" w:sz="0" w:space="0" w:color="auto"/>
                        <w:right w:val="none" w:sz="0" w:space="0" w:color="auto"/>
                      </w:divBdr>
                      <w:divsChild>
                        <w:div w:id="1116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81181">
          <w:marLeft w:val="0"/>
          <w:marRight w:val="0"/>
          <w:marTop w:val="0"/>
          <w:marBottom w:val="900"/>
          <w:divBdr>
            <w:top w:val="none" w:sz="0" w:space="0" w:color="auto"/>
            <w:left w:val="none" w:sz="0" w:space="0" w:color="auto"/>
            <w:bottom w:val="none" w:sz="0" w:space="0" w:color="auto"/>
            <w:right w:val="none" w:sz="0" w:space="0" w:color="auto"/>
          </w:divBdr>
          <w:divsChild>
            <w:div w:id="167526206">
              <w:marLeft w:val="0"/>
              <w:marRight w:val="0"/>
              <w:marTop w:val="0"/>
              <w:marBottom w:val="0"/>
              <w:divBdr>
                <w:top w:val="none" w:sz="0" w:space="0" w:color="auto"/>
                <w:left w:val="none" w:sz="0" w:space="0" w:color="auto"/>
                <w:bottom w:val="none" w:sz="0" w:space="0" w:color="auto"/>
                <w:right w:val="none" w:sz="0" w:space="0" w:color="auto"/>
              </w:divBdr>
              <w:divsChild>
                <w:div w:id="1821339882">
                  <w:marLeft w:val="0"/>
                  <w:marRight w:val="0"/>
                  <w:marTop w:val="0"/>
                  <w:marBottom w:val="300"/>
                  <w:divBdr>
                    <w:top w:val="none" w:sz="0" w:space="0" w:color="auto"/>
                    <w:left w:val="single" w:sz="18" w:space="19" w:color="008000"/>
                    <w:bottom w:val="none" w:sz="0" w:space="0" w:color="auto"/>
                    <w:right w:val="none" w:sz="0" w:space="0" w:color="auto"/>
                  </w:divBdr>
                  <w:divsChild>
                    <w:div w:id="652755536">
                      <w:marLeft w:val="0"/>
                      <w:marRight w:val="0"/>
                      <w:marTop w:val="0"/>
                      <w:marBottom w:val="0"/>
                      <w:divBdr>
                        <w:top w:val="none" w:sz="0" w:space="0" w:color="auto"/>
                        <w:left w:val="none" w:sz="0" w:space="0" w:color="auto"/>
                        <w:bottom w:val="none" w:sz="0" w:space="0" w:color="auto"/>
                        <w:right w:val="none" w:sz="0" w:space="0" w:color="auto"/>
                      </w:divBdr>
                    </w:div>
                    <w:div w:id="556354291">
                      <w:marLeft w:val="0"/>
                      <w:marRight w:val="0"/>
                      <w:marTop w:val="0"/>
                      <w:marBottom w:val="225"/>
                      <w:divBdr>
                        <w:top w:val="none" w:sz="0" w:space="0" w:color="auto"/>
                        <w:left w:val="none" w:sz="0" w:space="0" w:color="auto"/>
                        <w:bottom w:val="none" w:sz="0" w:space="0" w:color="auto"/>
                        <w:right w:val="none" w:sz="0" w:space="0" w:color="auto"/>
                      </w:divBdr>
                    </w:div>
                    <w:div w:id="1620146137">
                      <w:marLeft w:val="0"/>
                      <w:marRight w:val="0"/>
                      <w:marTop w:val="0"/>
                      <w:marBottom w:val="0"/>
                      <w:divBdr>
                        <w:top w:val="none" w:sz="0" w:space="0" w:color="auto"/>
                        <w:left w:val="none" w:sz="0" w:space="0" w:color="auto"/>
                        <w:bottom w:val="none" w:sz="0" w:space="0" w:color="auto"/>
                        <w:right w:val="none" w:sz="0" w:space="0" w:color="auto"/>
                      </w:divBdr>
                    </w:div>
                  </w:divsChild>
                </w:div>
                <w:div w:id="394470296">
                  <w:marLeft w:val="0"/>
                  <w:marRight w:val="0"/>
                  <w:marTop w:val="0"/>
                  <w:marBottom w:val="300"/>
                  <w:divBdr>
                    <w:top w:val="none" w:sz="0" w:space="0" w:color="auto"/>
                    <w:left w:val="single" w:sz="18" w:space="19" w:color="008000"/>
                    <w:bottom w:val="none" w:sz="0" w:space="0" w:color="auto"/>
                    <w:right w:val="none" w:sz="0" w:space="0" w:color="auto"/>
                  </w:divBdr>
                  <w:divsChild>
                    <w:div w:id="1791123935">
                      <w:marLeft w:val="0"/>
                      <w:marRight w:val="0"/>
                      <w:marTop w:val="0"/>
                      <w:marBottom w:val="0"/>
                      <w:divBdr>
                        <w:top w:val="none" w:sz="0" w:space="0" w:color="auto"/>
                        <w:left w:val="none" w:sz="0" w:space="0" w:color="auto"/>
                        <w:bottom w:val="none" w:sz="0" w:space="0" w:color="auto"/>
                        <w:right w:val="none" w:sz="0" w:space="0" w:color="auto"/>
                      </w:divBdr>
                    </w:div>
                    <w:div w:id="1078598787">
                      <w:marLeft w:val="0"/>
                      <w:marRight w:val="0"/>
                      <w:marTop w:val="0"/>
                      <w:marBottom w:val="225"/>
                      <w:divBdr>
                        <w:top w:val="none" w:sz="0" w:space="0" w:color="auto"/>
                        <w:left w:val="none" w:sz="0" w:space="0" w:color="auto"/>
                        <w:bottom w:val="none" w:sz="0" w:space="0" w:color="auto"/>
                        <w:right w:val="none" w:sz="0" w:space="0" w:color="auto"/>
                      </w:divBdr>
                    </w:div>
                    <w:div w:id="1613246238">
                      <w:marLeft w:val="0"/>
                      <w:marRight w:val="0"/>
                      <w:marTop w:val="0"/>
                      <w:marBottom w:val="0"/>
                      <w:divBdr>
                        <w:top w:val="none" w:sz="0" w:space="0" w:color="auto"/>
                        <w:left w:val="none" w:sz="0" w:space="0" w:color="auto"/>
                        <w:bottom w:val="none" w:sz="0" w:space="0" w:color="auto"/>
                        <w:right w:val="none" w:sz="0" w:space="0" w:color="auto"/>
                      </w:divBdr>
                    </w:div>
                  </w:divsChild>
                </w:div>
                <w:div w:id="540215323">
                  <w:marLeft w:val="0"/>
                  <w:marRight w:val="0"/>
                  <w:marTop w:val="0"/>
                  <w:marBottom w:val="300"/>
                  <w:divBdr>
                    <w:top w:val="none" w:sz="0" w:space="0" w:color="auto"/>
                    <w:left w:val="single" w:sz="18" w:space="19" w:color="008000"/>
                    <w:bottom w:val="none" w:sz="0" w:space="0" w:color="auto"/>
                    <w:right w:val="none" w:sz="0" w:space="0" w:color="auto"/>
                  </w:divBdr>
                  <w:divsChild>
                    <w:div w:id="78018752">
                      <w:marLeft w:val="0"/>
                      <w:marRight w:val="0"/>
                      <w:marTop w:val="0"/>
                      <w:marBottom w:val="0"/>
                      <w:divBdr>
                        <w:top w:val="none" w:sz="0" w:space="0" w:color="auto"/>
                        <w:left w:val="none" w:sz="0" w:space="0" w:color="auto"/>
                        <w:bottom w:val="none" w:sz="0" w:space="0" w:color="auto"/>
                        <w:right w:val="none" w:sz="0" w:space="0" w:color="auto"/>
                      </w:divBdr>
                    </w:div>
                    <w:div w:id="261765068">
                      <w:marLeft w:val="0"/>
                      <w:marRight w:val="0"/>
                      <w:marTop w:val="0"/>
                      <w:marBottom w:val="225"/>
                      <w:divBdr>
                        <w:top w:val="none" w:sz="0" w:space="0" w:color="auto"/>
                        <w:left w:val="none" w:sz="0" w:space="0" w:color="auto"/>
                        <w:bottom w:val="none" w:sz="0" w:space="0" w:color="auto"/>
                        <w:right w:val="none" w:sz="0" w:space="0" w:color="auto"/>
                      </w:divBdr>
                    </w:div>
                    <w:div w:id="4310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victor.cazalis@idiv.de"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gladys.barraganjason@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inee.cnrs.fr/index.php/fr/cnrsinfo/renforcer-le-sentiment-dappartenance-la-nature-une-strategie-gagnant-gagnant-pour-lhumain" TargetMode="External"/><Relationship Id="rId5" Type="http://schemas.openxmlformats.org/officeDocument/2006/relationships/hyperlink" Target="https://www.inee.cnrs.fr/index.php/fr/cnrsinfo/renforcer-le-sentiment-dappartenance-la-nature-une-strategie-gagnant-gagnant-pour-lhumain" TargetMode="External"/><Relationship Id="rId15" Type="http://schemas.openxmlformats.org/officeDocument/2006/relationships/fontTable" Target="fontTable.xml"/><Relationship Id="rId10" Type="http://schemas.openxmlformats.org/officeDocument/2006/relationships/hyperlink" Target="https://doi.org/10.1002/fee.254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Catherine.CLERC@cnr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901</Words>
  <Characters>4960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dc:creator>
  <cp:keywords/>
  <dc:description/>
  <cp:lastModifiedBy>françois</cp:lastModifiedBy>
  <cp:revision>1</cp:revision>
  <dcterms:created xsi:type="dcterms:W3CDTF">2022-12-23T09:32:00Z</dcterms:created>
  <dcterms:modified xsi:type="dcterms:W3CDTF">2022-12-23T09:37:00Z</dcterms:modified>
</cp:coreProperties>
</file>